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9E" w:rsidRPr="0086519B" w:rsidRDefault="0033399E" w:rsidP="0033399E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33399E" w:rsidRPr="0086519B" w:rsidRDefault="0033399E" w:rsidP="0033399E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2016 года составил </w:t>
      </w:r>
      <w:r>
        <w:rPr>
          <w:rFonts w:ascii="Arial" w:hAnsi="Arial"/>
          <w:sz w:val="22"/>
          <w:szCs w:val="21"/>
        </w:rPr>
        <w:t>162,5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10</w:t>
      </w:r>
      <w:r>
        <w:rPr>
          <w:rFonts w:ascii="Arial" w:hAnsi="Arial"/>
          <w:sz w:val="22"/>
          <w:szCs w:val="21"/>
        </w:rPr>
        <w:t>2,6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2016 года – </w:t>
      </w:r>
      <w:r>
        <w:rPr>
          <w:rFonts w:ascii="Arial" w:hAnsi="Arial"/>
          <w:sz w:val="22"/>
          <w:szCs w:val="21"/>
        </w:rPr>
        <w:t>1554</w:t>
      </w:r>
      <w:r w:rsidRPr="0086519B">
        <w:rPr>
          <w:rFonts w:ascii="Arial" w:hAnsi="Arial"/>
          <w:sz w:val="22"/>
          <w:szCs w:val="21"/>
        </w:rPr>
        <w:t xml:space="preserve"> миллиарда рублей и 10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33399E" w:rsidRPr="0086519B" w:rsidRDefault="0033399E" w:rsidP="0033399E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33399E" w:rsidRPr="0086519B" w:rsidTr="00933488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3399E" w:rsidRPr="0086519B" w:rsidTr="00933488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33399E" w:rsidRPr="00F82458" w:rsidRDefault="0033399E" w:rsidP="0033399E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33399E" w:rsidRPr="0086519B" w:rsidTr="00933488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3399E" w:rsidRPr="0086519B" w:rsidTr="00933488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22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</w:tbl>
    <w:p w:rsidR="0033399E" w:rsidRPr="0086519B" w:rsidRDefault="0033399E" w:rsidP="0033399E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январе-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2016 года оборот розничной торговли на 9</w:t>
      </w:r>
      <w:r>
        <w:rPr>
          <w:rFonts w:ascii="Arial" w:hAnsi="Arial"/>
          <w:sz w:val="22"/>
          <w:szCs w:val="21"/>
        </w:rPr>
        <w:t>8,1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>торгующими организациями и индивидуал</w:t>
      </w:r>
      <w:r w:rsidRPr="0086519B">
        <w:rPr>
          <w:rFonts w:ascii="Arial" w:hAnsi="Arial"/>
          <w:b/>
          <w:sz w:val="22"/>
          <w:szCs w:val="21"/>
        </w:rPr>
        <w:t>ь</w:t>
      </w:r>
      <w:r w:rsidRPr="0086519B">
        <w:rPr>
          <w:rFonts w:ascii="Arial" w:hAnsi="Arial"/>
          <w:b/>
          <w:sz w:val="22"/>
          <w:szCs w:val="21"/>
        </w:rPr>
        <w:t>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33399E" w:rsidRPr="0086519B" w:rsidRDefault="0033399E" w:rsidP="0033399E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33399E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33399E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3399E" w:rsidRPr="0086519B" w:rsidRDefault="0033399E" w:rsidP="00933488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33399E" w:rsidRPr="0086519B" w:rsidRDefault="0033399E" w:rsidP="00933488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33399E" w:rsidRPr="0086519B" w:rsidRDefault="0033399E" w:rsidP="00933488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33399E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1553987,4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101,3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162488,9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100,3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102,6</w:t>
            </w:r>
          </w:p>
        </w:tc>
      </w:tr>
      <w:tr w:rsidR="0033399E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33399E" w:rsidRPr="0086519B" w:rsidRDefault="0033399E" w:rsidP="00933488">
            <w:pPr>
              <w:spacing w:before="464" w:after="46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33399E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33399E" w:rsidRPr="0086519B" w:rsidRDefault="0033399E" w:rsidP="00933488">
            <w:pPr>
              <w:spacing w:before="464" w:after="46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237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1524499,1</w:t>
            </w:r>
          </w:p>
        </w:tc>
        <w:tc>
          <w:tcPr>
            <w:tcW w:w="1096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096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159771,1</w:t>
            </w:r>
          </w:p>
        </w:tc>
        <w:tc>
          <w:tcPr>
            <w:tcW w:w="1077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077" w:type="dxa"/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</w:tr>
      <w:tr w:rsidR="0033399E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29488,3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2717,8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464" w:after="46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89,4</w:t>
            </w:r>
          </w:p>
        </w:tc>
      </w:tr>
    </w:tbl>
    <w:p w:rsidR="0033399E" w:rsidRPr="0086519B" w:rsidRDefault="0033399E" w:rsidP="0033399E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январе-октябре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2016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48,3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 w:rsidRPr="0086519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51,7</w:t>
      </w:r>
      <w:r w:rsidRPr="0086519B">
        <w:rPr>
          <w:rFonts w:ascii="Arial" w:hAnsi="Arial"/>
          <w:sz w:val="22"/>
          <w:szCs w:val="21"/>
        </w:rPr>
        <w:t xml:space="preserve"> процента. </w:t>
      </w:r>
    </w:p>
    <w:p w:rsidR="0033399E" w:rsidRPr="0086519B" w:rsidRDefault="0033399E" w:rsidP="0033399E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33399E" w:rsidRPr="0086519B" w:rsidTr="00933488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33399E" w:rsidRPr="0086519B" w:rsidTr="00933488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3399E" w:rsidRPr="0086519B" w:rsidTr="00933488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33399E" w:rsidRPr="00F82458" w:rsidRDefault="0033399E" w:rsidP="0033399E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33399E" w:rsidRPr="0086519B" w:rsidTr="00933488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33399E" w:rsidRPr="0086519B" w:rsidTr="00933488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3399E" w:rsidRPr="0086519B" w:rsidTr="00933488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33399E" w:rsidRPr="0086519B" w:rsidTr="00933488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pStyle w:val="PlainText1"/>
              <w:spacing w:before="106" w:after="10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</w:tbl>
    <w:p w:rsidR="0033399E" w:rsidRPr="0086519B" w:rsidRDefault="0033399E" w:rsidP="0033399E">
      <w:pPr>
        <w:pStyle w:val="PlainText1"/>
        <w:pageBreakBefore/>
        <w:spacing w:before="100" w:after="1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33399E" w:rsidRPr="0086519B" w:rsidTr="00933488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тысяч 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7"/>
              </w:rPr>
              <w:t>дкл</w:t>
            </w:r>
            <w:proofErr w:type="spellEnd"/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33399E" w:rsidRPr="0086519B" w:rsidTr="00933488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7455,5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103,7</w:t>
            </w:r>
          </w:p>
        </w:tc>
      </w:tr>
      <w:tr w:rsidR="0033399E" w:rsidRPr="0086519B" w:rsidTr="00933488"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33399E" w:rsidRPr="0086519B" w:rsidTr="00933488"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4768,7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</w:tr>
      <w:tr w:rsidR="0033399E" w:rsidRPr="0086519B" w:rsidTr="00933488"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готовой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189,3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70,1</w:t>
            </w:r>
          </w:p>
        </w:tc>
      </w:tr>
      <w:tr w:rsidR="0033399E" w:rsidRPr="0086519B" w:rsidTr="00933488"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453,1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134,3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ь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764,5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357,3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65,5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лее 9%)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922,6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6437,8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111,9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3654,3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фруктовое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 (плодовое)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303,0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156,7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12,0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122,9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1126,2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1342,3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161,9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го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63933,2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108,9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vAlign w:val="bottom"/>
          </w:tcPr>
          <w:p w:rsidR="0033399E" w:rsidRPr="0086519B" w:rsidRDefault="0033399E" w:rsidP="00933488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3722,5</w:t>
            </w:r>
          </w:p>
        </w:tc>
        <w:tc>
          <w:tcPr>
            <w:tcW w:w="1729" w:type="dxa"/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136,3</w:t>
            </w:r>
          </w:p>
        </w:tc>
      </w:tr>
      <w:tr w:rsidR="0033399E" w:rsidRPr="0086519B" w:rsidTr="00933488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 xml:space="preserve">(сидр, </w:t>
            </w:r>
            <w:proofErr w:type="spellStart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пуаре</w:t>
            </w:r>
            <w:proofErr w:type="spellEnd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441,4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155,9</w:t>
            </w:r>
          </w:p>
        </w:tc>
      </w:tr>
    </w:tbl>
    <w:p w:rsidR="0033399E" w:rsidRPr="0086519B" w:rsidRDefault="0033399E" w:rsidP="0033399E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33399E" w:rsidRPr="0086519B" w:rsidTr="00933488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33399E" w:rsidRPr="0086519B" w:rsidTr="00933488">
        <w:trPr>
          <w:trHeight w:val="80"/>
        </w:trPr>
        <w:tc>
          <w:tcPr>
            <w:tcW w:w="8000" w:type="dxa"/>
            <w:gridSpan w:val="3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2015 год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55421,9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28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61955,5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66638,2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71483,4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77364,4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79341,1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86062,2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88641,9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67091,7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69019,4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73924,9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33399E" w:rsidRPr="0086519B" w:rsidTr="00933488">
        <w:trPr>
          <w:trHeight w:val="80"/>
        </w:trPr>
        <w:tc>
          <w:tcPr>
            <w:tcW w:w="8000" w:type="dxa"/>
            <w:gridSpan w:val="3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33399E" w:rsidRPr="0086519B" w:rsidTr="00933488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33399E" w:rsidRDefault="0033399E" w:rsidP="00933488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</w:tbl>
    <w:p w:rsidR="0033399E" w:rsidRPr="0086519B" w:rsidRDefault="0033399E" w:rsidP="0033399E">
      <w:pPr>
        <w:pStyle w:val="PlainText1"/>
        <w:pageBreakBefore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октябре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сентябрем 2016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реализация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молочных напитков (на 22,9 процента),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 xml:space="preserve">свежих фруктов </w:t>
      </w:r>
      <w:r>
        <w:rPr>
          <w:rFonts w:ascii="Arial" w:hAnsi="Arial"/>
          <w:bCs/>
          <w:sz w:val="22"/>
          <w:szCs w:val="21"/>
        </w:rPr>
        <w:br/>
        <w:t xml:space="preserve">(на 15,7 процента), консервов молочных сухих, сублимированных (на 12,5 процента), маргариновой продукции (на 8,9 процента). </w:t>
      </w:r>
      <w:r w:rsidRPr="0086519B">
        <w:rPr>
          <w:rFonts w:ascii="Arial" w:hAnsi="Arial"/>
          <w:bCs/>
          <w:sz w:val="22"/>
          <w:szCs w:val="21"/>
        </w:rPr>
        <w:t>Из непродовол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 xml:space="preserve">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продажа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телевизоров (на 10,8 процента), н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значительно - обуви кожаной и мобильных телефонов (на 1,5 и 1,3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33399E" w:rsidRPr="0086519B" w:rsidRDefault="0033399E" w:rsidP="0033399E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октябрь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сентябрем 2016 года </w:t>
      </w:r>
      <w:r w:rsidRPr="0086519B">
        <w:rPr>
          <w:rFonts w:ascii="Arial" w:hAnsi="Arial"/>
          <w:bCs/>
          <w:sz w:val="22"/>
          <w:szCs w:val="21"/>
        </w:rPr>
        <w:t>в орган</w:t>
      </w:r>
      <w:r w:rsidRPr="0086519B">
        <w:rPr>
          <w:rFonts w:ascii="Arial" w:hAnsi="Arial"/>
          <w:bCs/>
          <w:sz w:val="22"/>
          <w:szCs w:val="21"/>
        </w:rPr>
        <w:t>и</w:t>
      </w:r>
      <w:r w:rsidRPr="0086519B">
        <w:rPr>
          <w:rFonts w:ascii="Arial" w:hAnsi="Arial"/>
          <w:bCs/>
          <w:sz w:val="22"/>
          <w:szCs w:val="21"/>
        </w:rPr>
        <w:t>зациях розничной торговли, не относящихся к субъектам малого пре</w:t>
      </w:r>
      <w:r w:rsidRPr="0086519B">
        <w:rPr>
          <w:rFonts w:ascii="Arial" w:hAnsi="Arial"/>
          <w:bCs/>
          <w:sz w:val="22"/>
          <w:szCs w:val="21"/>
        </w:rPr>
        <w:t>д</w:t>
      </w:r>
      <w:r w:rsidRPr="0086519B">
        <w:rPr>
          <w:rFonts w:ascii="Arial" w:hAnsi="Arial"/>
          <w:bCs/>
          <w:sz w:val="22"/>
          <w:szCs w:val="21"/>
        </w:rPr>
        <w:t xml:space="preserve">принимательства, увеличились запасы </w:t>
      </w:r>
      <w:r>
        <w:rPr>
          <w:rFonts w:ascii="Arial" w:hAnsi="Arial"/>
          <w:bCs/>
          <w:sz w:val="22"/>
          <w:szCs w:val="21"/>
        </w:rPr>
        <w:t xml:space="preserve">молочных напитков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24,8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 xml:space="preserve">консервов молочных сухих, сублимированных (на 11,2 </w:t>
      </w:r>
      <w:r>
        <w:rPr>
          <w:rFonts w:ascii="Arial" w:hAnsi="Arial"/>
          <w:bCs/>
          <w:sz w:val="22"/>
          <w:szCs w:val="21"/>
        </w:rPr>
        <w:br/>
        <w:t>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 xml:space="preserve">та), свежих фруктов (на 9,2 процента), кондитерских изделий </w:t>
      </w:r>
      <w:r>
        <w:rPr>
          <w:rFonts w:ascii="Arial" w:hAnsi="Arial"/>
          <w:bCs/>
          <w:sz w:val="22"/>
          <w:szCs w:val="21"/>
        </w:rPr>
        <w:br/>
        <w:t>(на 8,9 процента).</w:t>
      </w:r>
      <w:r w:rsidRPr="0086519B">
        <w:rPr>
          <w:rFonts w:ascii="Arial" w:hAnsi="Arial"/>
          <w:bCs/>
          <w:sz w:val="22"/>
          <w:szCs w:val="21"/>
        </w:rPr>
        <w:t xml:space="preserve"> Из непродовольственных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br/>
        <w:t>т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 xml:space="preserve">левизоров (на 16,8 процента), стиральных машин и верхней одежды </w:t>
      </w:r>
      <w:r>
        <w:rPr>
          <w:rFonts w:ascii="Arial" w:hAnsi="Arial"/>
          <w:bCs/>
          <w:sz w:val="22"/>
          <w:szCs w:val="21"/>
        </w:rPr>
        <w:br/>
        <w:t>(на 7 и 6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центов). </w:t>
      </w:r>
    </w:p>
    <w:p w:rsidR="0033399E" w:rsidRPr="0086519B" w:rsidRDefault="0033399E" w:rsidP="0033399E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33399E" w:rsidRPr="0086519B" w:rsidTr="0093348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33399E" w:rsidRPr="0086519B" w:rsidTr="00933488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консервы из 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33399E" w:rsidRPr="0086519B" w:rsidTr="00933488">
        <w:trPr>
          <w:trHeight w:val="17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33399E" w:rsidRPr="0086519B" w:rsidTr="00933488">
        <w:trPr>
          <w:trHeight w:val="17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91,7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33399E" w:rsidRPr="0086519B" w:rsidTr="00933488">
        <w:trPr>
          <w:trHeight w:val="17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33399E" w:rsidRPr="0086519B" w:rsidTr="00933488">
        <w:trPr>
          <w:trHeight w:val="17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33399E" w:rsidRPr="0086519B" w:rsidTr="00933488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54" w:after="52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</w:tbl>
    <w:p w:rsidR="0033399E" w:rsidRPr="0086519B" w:rsidRDefault="0033399E" w:rsidP="0033399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33399E" w:rsidRPr="0086519B" w:rsidTr="0093348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33399E" w:rsidRPr="0086519B" w:rsidTr="00933488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33399E" w:rsidRPr="0086519B" w:rsidTr="00933488"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из рыбы и мор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93,3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92,0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сублимир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112,5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111,2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цельномолочная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ция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91,2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122,9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124,8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</w:tbl>
    <w:p w:rsidR="0033399E" w:rsidRPr="0086519B" w:rsidRDefault="0033399E" w:rsidP="0033399E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33399E" w:rsidRPr="0086519B" w:rsidTr="00933488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3399E" w:rsidRPr="0086519B" w:rsidRDefault="0033399E" w:rsidP="00933488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33399E" w:rsidRPr="0086519B" w:rsidRDefault="0033399E" w:rsidP="00933488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Хлеб и хлебобулочные изд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96,0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106,1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115,7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91,5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комплект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93,0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110,8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116,8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89,0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107,0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90,7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ры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vAlign w:val="bottom"/>
          </w:tcPr>
          <w:p w:rsidR="0033399E" w:rsidRPr="0086519B" w:rsidRDefault="0033399E" w:rsidP="00933488">
            <w:pPr>
              <w:spacing w:before="114" w:after="112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сре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ства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7" w:type="dxa"/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33399E" w:rsidRPr="0086519B" w:rsidTr="00933488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14" w:after="11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33399E" w:rsidRPr="0086519B" w:rsidRDefault="0033399E" w:rsidP="00933488">
            <w:pPr>
              <w:tabs>
                <w:tab w:val="left" w:pos="1638"/>
              </w:tabs>
              <w:spacing w:before="114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</w:tbl>
    <w:p w:rsidR="00D45E44" w:rsidRDefault="0033399E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94"/>
    <w:rsid w:val="0033399E"/>
    <w:rsid w:val="00762388"/>
    <w:rsid w:val="00CA6DA6"/>
    <w:rsid w:val="00D3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3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33399E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33399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33399E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33399E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33399E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33399E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33399E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33399E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33399E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33399E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3339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33399E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3339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33399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33399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33399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33399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3339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33399E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33399E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33399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33399E"/>
  </w:style>
  <w:style w:type="paragraph" w:styleId="a8">
    <w:name w:val="footnote text"/>
    <w:basedOn w:val="a2"/>
    <w:link w:val="a9"/>
    <w:rsid w:val="0033399E"/>
  </w:style>
  <w:style w:type="character" w:customStyle="1" w:styleId="a9">
    <w:name w:val="Текст сноски Знак"/>
    <w:basedOn w:val="a3"/>
    <w:link w:val="a8"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33399E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33399E"/>
  </w:style>
  <w:style w:type="paragraph" w:styleId="ad">
    <w:name w:val="footer"/>
    <w:basedOn w:val="a2"/>
    <w:link w:val="ae"/>
    <w:uiPriority w:val="99"/>
    <w:rsid w:val="0033399E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33399E"/>
    <w:pPr>
      <w:pageBreakBefore/>
    </w:pPr>
  </w:style>
  <w:style w:type="paragraph" w:customStyle="1" w:styleId="Oaaeeoa">
    <w:name w:val="Oaaeeoa"/>
    <w:basedOn w:val="a2"/>
    <w:uiPriority w:val="99"/>
    <w:rsid w:val="003339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3339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33399E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33399E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33399E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33399E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33399E"/>
    <w:rPr>
      <w:vertAlign w:val="superscript"/>
    </w:rPr>
  </w:style>
  <w:style w:type="paragraph" w:customStyle="1" w:styleId="oaenoniinee">
    <w:name w:val="oaeno niinee"/>
    <w:basedOn w:val="a2"/>
    <w:uiPriority w:val="99"/>
    <w:rsid w:val="0033399E"/>
    <w:pPr>
      <w:widowControl w:val="0"/>
    </w:pPr>
  </w:style>
  <w:style w:type="paragraph" w:customStyle="1" w:styleId="BodyTextIndent2">
    <w:name w:val="Body Text Indent 2"/>
    <w:basedOn w:val="a2"/>
    <w:uiPriority w:val="99"/>
    <w:rsid w:val="003339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33399E"/>
    <w:rPr>
      <w:sz w:val="16"/>
    </w:rPr>
  </w:style>
  <w:style w:type="paragraph" w:styleId="af2">
    <w:name w:val="annotation text"/>
    <w:basedOn w:val="a2"/>
    <w:link w:val="af3"/>
    <w:uiPriority w:val="99"/>
    <w:semiHidden/>
    <w:rsid w:val="0033399E"/>
  </w:style>
  <w:style w:type="character" w:customStyle="1" w:styleId="af3">
    <w:name w:val="Текст примечания Знак"/>
    <w:basedOn w:val="a3"/>
    <w:link w:val="af2"/>
    <w:uiPriority w:val="99"/>
    <w:semiHidden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3339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33399E"/>
    <w:pPr>
      <w:pageBreakBefore/>
    </w:pPr>
  </w:style>
  <w:style w:type="paragraph" w:customStyle="1" w:styleId="Niineaeoaaeeoa2">
    <w:name w:val="Niinea e oaaeeoa2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3339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33399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33399E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33399E"/>
  </w:style>
  <w:style w:type="paragraph" w:customStyle="1" w:styleId="BlockText4">
    <w:name w:val="Block Text4"/>
    <w:basedOn w:val="a2"/>
    <w:uiPriority w:val="99"/>
    <w:rsid w:val="003339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33399E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33399E"/>
    <w:rPr>
      <w:vertAlign w:val="superscript"/>
    </w:rPr>
  </w:style>
  <w:style w:type="paragraph" w:customStyle="1" w:styleId="oaenoniinee1">
    <w:name w:val="oaeno niinee1"/>
    <w:basedOn w:val="a2"/>
    <w:uiPriority w:val="99"/>
    <w:rsid w:val="0033399E"/>
    <w:pPr>
      <w:widowControl w:val="0"/>
    </w:pPr>
  </w:style>
  <w:style w:type="paragraph" w:customStyle="1" w:styleId="BodyTextIndent210">
    <w:name w:val="Body Text Indent 210"/>
    <w:basedOn w:val="a2"/>
    <w:uiPriority w:val="99"/>
    <w:rsid w:val="003339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3339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33399E"/>
    <w:pPr>
      <w:pageBreakBefore/>
    </w:pPr>
  </w:style>
  <w:style w:type="paragraph" w:customStyle="1" w:styleId="Niineaeoaaeeoa1">
    <w:name w:val="Niinea e oaaeeoa1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3339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33399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33399E"/>
    <w:pPr>
      <w:pageBreakBefore/>
    </w:pPr>
  </w:style>
  <w:style w:type="paragraph" w:customStyle="1" w:styleId="af6">
    <w:name w:val="Ñíîñêà ê òàáëèöå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3339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33399E"/>
  </w:style>
  <w:style w:type="character" w:customStyle="1" w:styleId="af9">
    <w:name w:val="çíàê ñíîñêè"/>
    <w:rsid w:val="0033399E"/>
    <w:rPr>
      <w:vertAlign w:val="superscript"/>
    </w:rPr>
  </w:style>
  <w:style w:type="paragraph" w:customStyle="1" w:styleId="afa">
    <w:name w:val="òåêñò ñíîñêè"/>
    <w:basedOn w:val="a2"/>
    <w:uiPriority w:val="99"/>
    <w:rsid w:val="0033399E"/>
    <w:pPr>
      <w:widowControl w:val="0"/>
    </w:pPr>
  </w:style>
  <w:style w:type="paragraph" w:customStyle="1" w:styleId="BlockText3">
    <w:name w:val="Block Text3"/>
    <w:basedOn w:val="a2"/>
    <w:uiPriority w:val="99"/>
    <w:rsid w:val="0033399E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33399E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33399E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33399E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33399E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33399E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33399E"/>
    <w:pPr>
      <w:pageBreakBefore/>
    </w:pPr>
  </w:style>
  <w:style w:type="paragraph" w:customStyle="1" w:styleId="aff0">
    <w:name w:val="Сноска к таблице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33399E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33399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33399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33399E"/>
    <w:rPr>
      <w:vertAlign w:val="superscript"/>
    </w:rPr>
  </w:style>
  <w:style w:type="paragraph" w:styleId="21">
    <w:name w:val="Body Text 2"/>
    <w:basedOn w:val="a2"/>
    <w:link w:val="22"/>
    <w:uiPriority w:val="99"/>
    <w:rsid w:val="0033399E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33399E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33399E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33399E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33399E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33399E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33399E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33399E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33399E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33399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33399E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33399E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33399E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33399E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33399E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33399E"/>
    <w:rPr>
      <w:sz w:val="20"/>
    </w:rPr>
  </w:style>
  <w:style w:type="paragraph" w:customStyle="1" w:styleId="312">
    <w:name w:val="Верхний колонтитул312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33399E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33399E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33399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3339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33399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33399E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33399E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33399E"/>
  </w:style>
  <w:style w:type="paragraph" w:customStyle="1" w:styleId="110">
    <w:name w:val="заголовок 11"/>
    <w:basedOn w:val="a2"/>
    <w:next w:val="a2"/>
    <w:uiPriority w:val="99"/>
    <w:rsid w:val="0033399E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33399E"/>
  </w:style>
  <w:style w:type="character" w:customStyle="1" w:styleId="aff9">
    <w:name w:val="номер страницы"/>
    <w:basedOn w:val="a3"/>
    <w:rsid w:val="0033399E"/>
  </w:style>
  <w:style w:type="paragraph" w:customStyle="1" w:styleId="16">
    <w:name w:val="Верхний колонтитул1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33399E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33399E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33399E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3339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33399E"/>
    <w:pPr>
      <w:spacing w:before="160"/>
    </w:pPr>
    <w:rPr>
      <w:b/>
    </w:rPr>
  </w:style>
  <w:style w:type="paragraph" w:customStyle="1" w:styleId="Textbody">
    <w:name w:val="Text body"/>
    <w:uiPriority w:val="99"/>
    <w:rsid w:val="0033399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33399E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33399E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3339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3339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3339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3339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33399E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33399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33399E"/>
    <w:rPr>
      <w:color w:val="800080"/>
      <w:u w:val="single"/>
    </w:rPr>
  </w:style>
  <w:style w:type="character" w:customStyle="1" w:styleId="Hyperlink">
    <w:name w:val="Hyperlink"/>
    <w:rsid w:val="0033399E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33399E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3339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33399E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33399E"/>
    <w:pPr>
      <w:spacing w:before="160"/>
    </w:pPr>
    <w:rPr>
      <w:b/>
    </w:rPr>
  </w:style>
  <w:style w:type="paragraph" w:customStyle="1" w:styleId="Normal322">
    <w:name w:val="Normal322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33399E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33399E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3339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3339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33399E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33399E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33399E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33399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33399E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33399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33399E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33399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33399E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33399E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33399E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33399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33399E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33399E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33399E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33399E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3339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33399E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3339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33399E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3339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33399E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3339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3339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33399E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33399E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3339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33399E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33399E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33399E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33399E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33399E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3339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33399E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33399E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3339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3339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33399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33399E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3339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33399E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33399E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33399E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33399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33399E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33399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33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33399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33399E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33399E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3339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33399E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3339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3339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33399E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33399E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33399E"/>
    <w:rPr>
      <w:color w:val="800080"/>
      <w:u w:val="single"/>
    </w:rPr>
  </w:style>
  <w:style w:type="character" w:customStyle="1" w:styleId="1f7">
    <w:name w:val="Гиперссылка1"/>
    <w:rsid w:val="0033399E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33399E"/>
  </w:style>
  <w:style w:type="table" w:customStyle="1" w:styleId="1f9">
    <w:name w:val="Сетка таблицы1"/>
    <w:basedOn w:val="a4"/>
    <w:next w:val="afff1"/>
    <w:rsid w:val="0033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3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33399E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33399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33399E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33399E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33399E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33399E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33399E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33399E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33399E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33399E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3339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33399E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3339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33399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33399E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33399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33399E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33399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33399E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33399E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33399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33399E"/>
  </w:style>
  <w:style w:type="paragraph" w:styleId="a8">
    <w:name w:val="footnote text"/>
    <w:basedOn w:val="a2"/>
    <w:link w:val="a9"/>
    <w:rsid w:val="0033399E"/>
  </w:style>
  <w:style w:type="character" w:customStyle="1" w:styleId="a9">
    <w:name w:val="Текст сноски Знак"/>
    <w:basedOn w:val="a3"/>
    <w:link w:val="a8"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33399E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33399E"/>
  </w:style>
  <w:style w:type="paragraph" w:styleId="ad">
    <w:name w:val="footer"/>
    <w:basedOn w:val="a2"/>
    <w:link w:val="ae"/>
    <w:uiPriority w:val="99"/>
    <w:rsid w:val="0033399E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33399E"/>
    <w:pPr>
      <w:pageBreakBefore/>
    </w:pPr>
  </w:style>
  <w:style w:type="paragraph" w:customStyle="1" w:styleId="Oaaeeoa">
    <w:name w:val="Oaaeeoa"/>
    <w:basedOn w:val="a2"/>
    <w:uiPriority w:val="99"/>
    <w:rsid w:val="003339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3339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33399E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33399E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33399E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33399E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33399E"/>
    <w:rPr>
      <w:vertAlign w:val="superscript"/>
    </w:rPr>
  </w:style>
  <w:style w:type="paragraph" w:customStyle="1" w:styleId="oaenoniinee">
    <w:name w:val="oaeno niinee"/>
    <w:basedOn w:val="a2"/>
    <w:uiPriority w:val="99"/>
    <w:rsid w:val="0033399E"/>
    <w:pPr>
      <w:widowControl w:val="0"/>
    </w:pPr>
  </w:style>
  <w:style w:type="paragraph" w:customStyle="1" w:styleId="BodyTextIndent2">
    <w:name w:val="Body Text Indent 2"/>
    <w:basedOn w:val="a2"/>
    <w:uiPriority w:val="99"/>
    <w:rsid w:val="003339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33399E"/>
    <w:rPr>
      <w:sz w:val="16"/>
    </w:rPr>
  </w:style>
  <w:style w:type="paragraph" w:styleId="af2">
    <w:name w:val="annotation text"/>
    <w:basedOn w:val="a2"/>
    <w:link w:val="af3"/>
    <w:uiPriority w:val="99"/>
    <w:semiHidden/>
    <w:rsid w:val="0033399E"/>
  </w:style>
  <w:style w:type="character" w:customStyle="1" w:styleId="af3">
    <w:name w:val="Текст примечания Знак"/>
    <w:basedOn w:val="a3"/>
    <w:link w:val="af2"/>
    <w:uiPriority w:val="99"/>
    <w:semiHidden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3339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33399E"/>
    <w:pPr>
      <w:pageBreakBefore/>
    </w:pPr>
  </w:style>
  <w:style w:type="paragraph" w:customStyle="1" w:styleId="Niineaeoaaeeoa2">
    <w:name w:val="Niinea e oaaeeoa2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3339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33399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33399E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33399E"/>
  </w:style>
  <w:style w:type="paragraph" w:customStyle="1" w:styleId="BlockText4">
    <w:name w:val="Block Text4"/>
    <w:basedOn w:val="a2"/>
    <w:uiPriority w:val="99"/>
    <w:rsid w:val="003339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33399E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33399E"/>
    <w:rPr>
      <w:vertAlign w:val="superscript"/>
    </w:rPr>
  </w:style>
  <w:style w:type="paragraph" w:customStyle="1" w:styleId="oaenoniinee1">
    <w:name w:val="oaeno niinee1"/>
    <w:basedOn w:val="a2"/>
    <w:uiPriority w:val="99"/>
    <w:rsid w:val="0033399E"/>
    <w:pPr>
      <w:widowControl w:val="0"/>
    </w:pPr>
  </w:style>
  <w:style w:type="paragraph" w:customStyle="1" w:styleId="BodyTextIndent210">
    <w:name w:val="Body Text Indent 210"/>
    <w:basedOn w:val="a2"/>
    <w:uiPriority w:val="99"/>
    <w:rsid w:val="003339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3339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33399E"/>
    <w:pPr>
      <w:pageBreakBefore/>
    </w:pPr>
  </w:style>
  <w:style w:type="paragraph" w:customStyle="1" w:styleId="Niineaeoaaeeoa1">
    <w:name w:val="Niinea e oaaeeoa1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3339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33399E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33399E"/>
    <w:pPr>
      <w:pageBreakBefore/>
    </w:pPr>
  </w:style>
  <w:style w:type="paragraph" w:customStyle="1" w:styleId="af6">
    <w:name w:val="Ñíîñêà ê òàáëèöå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33399E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33399E"/>
  </w:style>
  <w:style w:type="character" w:customStyle="1" w:styleId="af9">
    <w:name w:val="çíàê ñíîñêè"/>
    <w:rsid w:val="0033399E"/>
    <w:rPr>
      <w:vertAlign w:val="superscript"/>
    </w:rPr>
  </w:style>
  <w:style w:type="paragraph" w:customStyle="1" w:styleId="afa">
    <w:name w:val="òåêñò ñíîñêè"/>
    <w:basedOn w:val="a2"/>
    <w:uiPriority w:val="99"/>
    <w:rsid w:val="0033399E"/>
    <w:pPr>
      <w:widowControl w:val="0"/>
    </w:pPr>
  </w:style>
  <w:style w:type="paragraph" w:customStyle="1" w:styleId="BlockText3">
    <w:name w:val="Block Text3"/>
    <w:basedOn w:val="a2"/>
    <w:uiPriority w:val="99"/>
    <w:rsid w:val="0033399E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33399E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33399E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33399E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33399E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rsid w:val="0033399E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33399E"/>
    <w:pPr>
      <w:pageBreakBefore/>
    </w:pPr>
  </w:style>
  <w:style w:type="paragraph" w:customStyle="1" w:styleId="aff0">
    <w:name w:val="Сноска к таблице"/>
    <w:basedOn w:val="a2"/>
    <w:uiPriority w:val="99"/>
    <w:rsid w:val="0033399E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33399E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33399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33399E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33399E"/>
    <w:rPr>
      <w:vertAlign w:val="superscript"/>
    </w:rPr>
  </w:style>
  <w:style w:type="paragraph" w:styleId="21">
    <w:name w:val="Body Text 2"/>
    <w:basedOn w:val="a2"/>
    <w:link w:val="22"/>
    <w:uiPriority w:val="99"/>
    <w:rsid w:val="0033399E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33399E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33399E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33399E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33399E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33399E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33399E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33399E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33399E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33399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33399E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33399E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33399E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33399E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33399E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33399E"/>
    <w:rPr>
      <w:sz w:val="20"/>
    </w:rPr>
  </w:style>
  <w:style w:type="paragraph" w:customStyle="1" w:styleId="312">
    <w:name w:val="Верхний колонтитул312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33399E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33399E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33399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3339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33399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33399E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33399E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33399E"/>
  </w:style>
  <w:style w:type="paragraph" w:customStyle="1" w:styleId="110">
    <w:name w:val="заголовок 11"/>
    <w:basedOn w:val="a2"/>
    <w:next w:val="a2"/>
    <w:uiPriority w:val="99"/>
    <w:rsid w:val="0033399E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33399E"/>
  </w:style>
  <w:style w:type="character" w:customStyle="1" w:styleId="aff9">
    <w:name w:val="номер страницы"/>
    <w:basedOn w:val="a3"/>
    <w:rsid w:val="0033399E"/>
  </w:style>
  <w:style w:type="paragraph" w:customStyle="1" w:styleId="16">
    <w:name w:val="Верхний колонтитул1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33399E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33399E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33399E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3339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33399E"/>
    <w:pPr>
      <w:spacing w:before="160"/>
    </w:pPr>
    <w:rPr>
      <w:b/>
    </w:rPr>
  </w:style>
  <w:style w:type="paragraph" w:customStyle="1" w:styleId="Textbody">
    <w:name w:val="Text body"/>
    <w:uiPriority w:val="99"/>
    <w:rsid w:val="0033399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33399E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33399E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3339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3339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3339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3339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33399E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33399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33399E"/>
    <w:rPr>
      <w:color w:val="800080"/>
      <w:u w:val="single"/>
    </w:rPr>
  </w:style>
  <w:style w:type="character" w:customStyle="1" w:styleId="Hyperlink">
    <w:name w:val="Hyperlink"/>
    <w:rsid w:val="0033399E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33399E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3339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33399E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33399E"/>
    <w:pPr>
      <w:spacing w:before="160"/>
    </w:pPr>
    <w:rPr>
      <w:b/>
    </w:rPr>
  </w:style>
  <w:style w:type="paragraph" w:customStyle="1" w:styleId="Normal322">
    <w:name w:val="Normal322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33399E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33399E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33399E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3339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33399E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33399E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33399E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33399E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33399E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33399E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33399E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33399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33399E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33399E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33399E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33399E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33399E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33399E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33399E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33399E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3339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33399E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33399E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3339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33399E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33399E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3339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33399E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3339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3339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33399E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33399E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33399E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33399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33399E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33399E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33399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33399E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33399E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33399E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33399E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33399E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3339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33399E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33399E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33399E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33399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33399E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33399E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33399E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33399E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33399E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33399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33399E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33399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33399E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33399E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33399E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33399E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33399E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33399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33399E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3339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33399E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33399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33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Текст1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33399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33399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33399E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33399E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33399E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33399E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33399E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33399E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33399E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33399E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33399E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33399E"/>
    <w:rPr>
      <w:color w:val="800080"/>
      <w:u w:val="single"/>
    </w:rPr>
  </w:style>
  <w:style w:type="character" w:customStyle="1" w:styleId="1f7">
    <w:name w:val="Гиперссылка1"/>
    <w:rsid w:val="0033399E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33399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33399E"/>
  </w:style>
  <w:style w:type="table" w:customStyle="1" w:styleId="1f9">
    <w:name w:val="Сетка таблицы1"/>
    <w:basedOn w:val="a4"/>
    <w:next w:val="afff1"/>
    <w:rsid w:val="00333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1385</Words>
  <Characters>7897</Characters>
  <Application>Microsoft Office Word</Application>
  <DocSecurity>0</DocSecurity>
  <Lines>65</Lines>
  <Paragraphs>18</Paragraphs>
  <ScaleCrop>false</ScaleCrop>
  <Company/>
  <LinksUpToDate>false</LinksUpToDate>
  <CharactersWithSpaces>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Раковская Елена Валентиновна</dc:creator>
  <cp:keywords/>
  <dc:description/>
  <cp:lastModifiedBy>Раковская Елена Валентиновна</cp:lastModifiedBy>
  <cp:revision>2</cp:revision>
  <dcterms:created xsi:type="dcterms:W3CDTF">2016-12-20T08:31:00Z</dcterms:created>
  <dcterms:modified xsi:type="dcterms:W3CDTF">2016-12-20T08:33:00Z</dcterms:modified>
</cp:coreProperties>
</file>